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pStyle w:val="3"/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广安投资集团有限公司</w:t>
      </w:r>
    </w:p>
    <w:p>
      <w:pPr>
        <w:pStyle w:val="3"/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1"/>
          <w:sz w:val="45"/>
          <w:szCs w:val="45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1"/>
          <w:sz w:val="45"/>
          <w:szCs w:val="45"/>
          <w:vertAlign w:val="baseli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1"/>
          <w:sz w:val="45"/>
          <w:szCs w:val="45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1"/>
          <w:sz w:val="45"/>
          <w:szCs w:val="45"/>
          <w:vertAlign w:val="baseline"/>
          <w:lang w:val="en-US" w:eastAsia="zh-CN"/>
        </w:rPr>
        <w:t>下半年第二次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1"/>
          <w:sz w:val="45"/>
          <w:szCs w:val="45"/>
          <w:vertAlign w:val="baseline"/>
        </w:rPr>
        <w:t>公开招聘拟录用人员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名单</w:t>
      </w:r>
    </w:p>
    <w:bookmarkEnd w:id="0"/>
    <w:tbl>
      <w:tblPr>
        <w:tblStyle w:val="5"/>
        <w:tblpPr w:leftFromText="180" w:rightFromText="180" w:vertAnchor="text" w:horzAnchor="page" w:tblpX="907" w:tblpY="307"/>
        <w:tblOverlap w:val="never"/>
        <w:tblW w:w="104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16"/>
        <w:gridCol w:w="1506"/>
        <w:gridCol w:w="1147"/>
        <w:gridCol w:w="903"/>
        <w:gridCol w:w="803"/>
        <w:gridCol w:w="903"/>
        <w:gridCol w:w="1334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综合成绩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体检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结论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市场管理部市场经理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230201008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张菡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合  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支撑交付中心总架构师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230202001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梅飞朋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合  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智慧治理中心运维技术工程师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230206007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徐欢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合  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230206008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王刚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合  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智慧治理中心运营保障工程师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230207004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吕天鹏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合  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63B4"/>
    <w:rsid w:val="067004AB"/>
    <w:rsid w:val="37846006"/>
    <w:rsid w:val="3A6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2023-12-11T00:53:00Z</dcterms:created>
  <dc:creator>AAA</dc:creator>
  <cp:lastModifiedBy>Administrator</cp:lastModifiedBy>
  <cp:lastPrinted>2023-12-11T01:05:00Z</cp:lastPrinted>
  <dcterms:modified xsi:type="dcterms:W3CDTF">2023-12-12T09:58:22Z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CD369515F3AF4F27A4199FDE41078ECD</vt:lpwstr>
  </property>
</Properties>
</file>